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24" w:rsidRPr="004C45E2" w:rsidRDefault="00701E24" w:rsidP="004C45E2">
      <w:pPr>
        <w:pStyle w:val="Heading1"/>
      </w:pPr>
      <w:bookmarkStart w:id="0" w:name="_GoBack"/>
      <w:bookmarkEnd w:id="0"/>
      <w:r w:rsidRPr="004C45E2">
        <w:t xml:space="preserve">Setting Up a DOI Learn Account for Non-Federal </w:t>
      </w:r>
      <w:r w:rsidR="00425A70" w:rsidRPr="004C45E2">
        <w:t xml:space="preserve">CRU </w:t>
      </w:r>
      <w:r w:rsidRPr="004C45E2">
        <w:t>Staff and Students</w:t>
      </w:r>
    </w:p>
    <w:p w:rsidR="00701E24" w:rsidRPr="00701E24" w:rsidRDefault="00701E24" w:rsidP="00701E24">
      <w:pPr>
        <w:rPr>
          <w:rFonts w:ascii="Calibri" w:hAnsi="Calibri"/>
        </w:rPr>
      </w:pPr>
    </w:p>
    <w:p w:rsidR="00425A70" w:rsidRPr="007E39DA" w:rsidRDefault="00701E24" w:rsidP="00701E24">
      <w:pPr>
        <w:rPr>
          <w:rFonts w:asciiTheme="minorHAnsi" w:hAnsiTheme="minorHAnsi" w:cstheme="minorHAnsi"/>
        </w:rPr>
      </w:pPr>
      <w:r w:rsidRPr="00701E24">
        <w:rPr>
          <w:rFonts w:ascii="Calibri" w:hAnsi="Calibri"/>
        </w:rPr>
        <w:t xml:space="preserve">Go to </w:t>
      </w:r>
      <w:hyperlink r:id="rId7" w:history="1">
        <w:r w:rsidR="007E39DA" w:rsidRPr="002F386D">
          <w:rPr>
            <w:rStyle w:val="Hyperlink"/>
            <w:rFonts w:ascii="Calibri" w:hAnsi="Calibri"/>
          </w:rPr>
          <w:t>http://gm2.geolearning.com/geonext/doi/login.geo</w:t>
        </w:r>
      </w:hyperlink>
      <w:r w:rsidR="009E7320">
        <w:rPr>
          <w:rFonts w:ascii="Calibri" w:hAnsi="Calibri"/>
        </w:rPr>
        <w:t xml:space="preserve"> and c</w:t>
      </w:r>
      <w:r w:rsidR="007E39DA" w:rsidRPr="007E39DA">
        <w:rPr>
          <w:rFonts w:asciiTheme="minorHAnsi" w:hAnsiTheme="minorHAnsi" w:cstheme="minorHAnsi"/>
        </w:rPr>
        <w:t xml:space="preserve">lick the </w:t>
      </w:r>
      <w:r w:rsidR="007E39DA">
        <w:rPr>
          <w:rFonts w:asciiTheme="minorHAnsi" w:hAnsiTheme="minorHAnsi" w:cstheme="minorHAnsi"/>
        </w:rPr>
        <w:t>“Request a new account”</w:t>
      </w:r>
      <w:r w:rsidR="00F92267">
        <w:rPr>
          <w:rFonts w:asciiTheme="minorHAnsi" w:hAnsiTheme="minorHAnsi" w:cstheme="minorHAnsi"/>
        </w:rPr>
        <w:t xml:space="preserve"> link</w:t>
      </w:r>
    </w:p>
    <w:p w:rsidR="00F92267" w:rsidRDefault="00F92267" w:rsidP="00701E24">
      <w:pPr>
        <w:rPr>
          <w:rFonts w:ascii="Calibri" w:hAnsi="Calibri"/>
        </w:rPr>
      </w:pPr>
    </w:p>
    <w:p w:rsidR="004C45E2" w:rsidRDefault="00317BAF" w:rsidP="008C6E82">
      <w:pPr>
        <w:rPr>
          <w:rFonts w:ascii="Calibri" w:hAnsi="Calibri"/>
        </w:rPr>
      </w:pPr>
      <w:r w:rsidRPr="00701E24">
        <w:rPr>
          <w:rFonts w:ascii="Calibri" w:hAnsi="Calibri"/>
        </w:rPr>
        <w:t>Enter all required fields (</w:t>
      </w:r>
      <w:r w:rsidRPr="00701E24">
        <w:rPr>
          <w:rFonts w:ascii="Calibri" w:hAnsi="Calibri"/>
          <w:color w:val="FF0000"/>
        </w:rPr>
        <w:t>*</w:t>
      </w:r>
      <w:r w:rsidRPr="00701E24">
        <w:rPr>
          <w:rFonts w:ascii="Calibri" w:hAnsi="Calibri"/>
        </w:rPr>
        <w:t>)</w:t>
      </w:r>
      <w:r w:rsidR="0085761B">
        <w:rPr>
          <w:rFonts w:ascii="Calibri" w:hAnsi="Calibri"/>
        </w:rPr>
        <w:t xml:space="preserve"> on the f</w:t>
      </w:r>
      <w:r w:rsidR="001E2DC4">
        <w:rPr>
          <w:rFonts w:ascii="Calibri" w:hAnsi="Calibri"/>
        </w:rPr>
        <w:t>o</w:t>
      </w:r>
      <w:r w:rsidR="0085761B">
        <w:rPr>
          <w:rFonts w:ascii="Calibri" w:hAnsi="Calibri"/>
        </w:rPr>
        <w:t>rm per below. T</w:t>
      </w:r>
      <w:r w:rsidR="004C45E2">
        <w:rPr>
          <w:rFonts w:ascii="Calibri" w:hAnsi="Calibri"/>
        </w:rPr>
        <w:t xml:space="preserve">he </w:t>
      </w:r>
      <w:r w:rsidR="0085761B">
        <w:rPr>
          <w:rFonts w:ascii="Calibri" w:hAnsi="Calibri"/>
        </w:rPr>
        <w:t xml:space="preserve">values in the </w:t>
      </w:r>
      <w:r w:rsidRPr="00701E24">
        <w:rPr>
          <w:rFonts w:ascii="Calibri" w:hAnsi="Calibri"/>
        </w:rPr>
        <w:t xml:space="preserve">yellow </w:t>
      </w:r>
      <w:r w:rsidR="009E7320">
        <w:rPr>
          <w:rFonts w:ascii="Calibri" w:hAnsi="Calibri"/>
        </w:rPr>
        <w:t xml:space="preserve">highlighted </w:t>
      </w:r>
      <w:r w:rsidRPr="00701E24">
        <w:rPr>
          <w:rFonts w:ascii="Calibri" w:hAnsi="Calibri"/>
        </w:rPr>
        <w:t>fields</w:t>
      </w:r>
      <w:r w:rsidR="00425A70">
        <w:rPr>
          <w:rFonts w:ascii="Calibri" w:hAnsi="Calibri"/>
        </w:rPr>
        <w:t xml:space="preserve"> </w:t>
      </w:r>
      <w:r w:rsidR="0085761B">
        <w:rPr>
          <w:rFonts w:ascii="Calibri" w:hAnsi="Calibri"/>
        </w:rPr>
        <w:t>should be entered for all CRU non-federal account requests. The values in the orange highlighted fields are specific to your unit (</w:t>
      </w:r>
      <w:r w:rsidR="000E6E3F">
        <w:rPr>
          <w:rFonts w:ascii="Calibri" w:hAnsi="Calibri"/>
        </w:rPr>
        <w:t>O</w:t>
      </w:r>
      <w:r w:rsidR="0085761B">
        <w:rPr>
          <w:rFonts w:ascii="Calibri" w:hAnsi="Calibri"/>
        </w:rPr>
        <w:t xml:space="preserve">rg </w:t>
      </w:r>
      <w:r w:rsidR="000E6E3F">
        <w:rPr>
          <w:rFonts w:ascii="Calibri" w:hAnsi="Calibri"/>
        </w:rPr>
        <w:t>C</w:t>
      </w:r>
      <w:r w:rsidR="0085761B">
        <w:rPr>
          <w:rFonts w:ascii="Calibri" w:hAnsi="Calibri"/>
        </w:rPr>
        <w:t xml:space="preserve">ode and </w:t>
      </w:r>
      <w:r w:rsidR="000E6E3F">
        <w:rPr>
          <w:rFonts w:ascii="Calibri" w:hAnsi="Calibri"/>
        </w:rPr>
        <w:t>Contractor</w:t>
      </w:r>
      <w:r w:rsidR="0085761B">
        <w:rPr>
          <w:rFonts w:ascii="Calibri" w:hAnsi="Calibri"/>
        </w:rPr>
        <w:t xml:space="preserve"> </w:t>
      </w:r>
      <w:r w:rsidR="000E6E3F">
        <w:rPr>
          <w:rFonts w:ascii="Calibri" w:hAnsi="Calibri"/>
        </w:rPr>
        <w:t>N</w:t>
      </w:r>
      <w:r w:rsidR="0085761B">
        <w:rPr>
          <w:rFonts w:ascii="Calibri" w:hAnsi="Calibri"/>
        </w:rPr>
        <w:t xml:space="preserve">ame are available on page </w:t>
      </w:r>
      <w:r w:rsidR="008C6E82">
        <w:rPr>
          <w:rFonts w:ascii="Calibri" w:hAnsi="Calibri"/>
        </w:rPr>
        <w:t>4</w:t>
      </w:r>
      <w:r w:rsidR="0085761B">
        <w:rPr>
          <w:rFonts w:ascii="Calibri" w:hAnsi="Calibri"/>
        </w:rPr>
        <w:t xml:space="preserve"> below). The values in the green highlighted fields are specific to the individual requesting the account. </w:t>
      </w:r>
      <w:r w:rsidR="00811A45">
        <w:rPr>
          <w:rFonts w:ascii="Calibri" w:hAnsi="Calibri"/>
        </w:rPr>
        <w:t xml:space="preserve">An example of a completed form is available on page </w:t>
      </w:r>
      <w:r w:rsidR="008C6E82">
        <w:rPr>
          <w:rFonts w:ascii="Calibri" w:hAnsi="Calibri"/>
        </w:rPr>
        <w:t>2</w:t>
      </w:r>
      <w:r w:rsidR="00811A45">
        <w:rPr>
          <w:rFonts w:ascii="Calibri" w:hAnsi="Calibri"/>
        </w:rPr>
        <w:t xml:space="preserve"> below. </w:t>
      </w:r>
      <w:r w:rsidR="0085761B">
        <w:rPr>
          <w:rFonts w:ascii="Calibri" w:hAnsi="Calibri"/>
        </w:rPr>
        <w:t>Once all required field</w:t>
      </w:r>
      <w:r w:rsidR="008C6E82">
        <w:rPr>
          <w:rFonts w:ascii="Calibri" w:hAnsi="Calibri"/>
        </w:rPr>
        <w:t xml:space="preserve">s are entered </w:t>
      </w:r>
      <w:r w:rsidR="00425A70">
        <w:rPr>
          <w:rFonts w:ascii="Calibri" w:hAnsi="Calibri"/>
        </w:rPr>
        <w:t>click</w:t>
      </w:r>
      <w:r w:rsidR="004C45E2">
        <w:rPr>
          <w:rFonts w:ascii="Calibri" w:hAnsi="Calibri"/>
        </w:rPr>
        <w:t xml:space="preserve"> </w:t>
      </w:r>
      <w:r w:rsidR="00425A70">
        <w:rPr>
          <w:rFonts w:ascii="Calibri" w:hAnsi="Calibri"/>
        </w:rPr>
        <w:t>“C</w:t>
      </w:r>
      <w:r w:rsidR="004C45E2">
        <w:rPr>
          <w:rFonts w:ascii="Calibri" w:hAnsi="Calibri"/>
        </w:rPr>
        <w:t>reate Account”</w:t>
      </w:r>
    </w:p>
    <w:p w:rsidR="001E72B9" w:rsidRPr="00701E24" w:rsidRDefault="001E72B9" w:rsidP="008C6E82">
      <w:pPr>
        <w:rPr>
          <w:rFonts w:ascii="Calibri" w:hAnsi="Calibri"/>
        </w:rPr>
      </w:pPr>
    </w:p>
    <w:p w:rsidR="008C6E82" w:rsidRDefault="00EE4F72" w:rsidP="001E72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4F72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36341DFB" wp14:editId="086EE6A0">
            <wp:extent cx="5315692" cy="6954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695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2B9" w:rsidRDefault="001E72B9" w:rsidP="008C6E8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C6E82" w:rsidRDefault="008C6E82" w:rsidP="008C6E8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1A45">
        <w:rPr>
          <w:rFonts w:asciiTheme="minorHAnsi" w:hAnsiTheme="minorHAnsi" w:cstheme="minorHAnsi"/>
          <w:b/>
          <w:sz w:val="28"/>
          <w:szCs w:val="28"/>
        </w:rPr>
        <w:lastRenderedPageBreak/>
        <w:t>Example completed form</w:t>
      </w:r>
      <w:r w:rsidR="00C72BA4">
        <w:rPr>
          <w:rFonts w:asciiTheme="minorHAnsi" w:hAnsiTheme="minorHAnsi" w:cstheme="minorHAnsi"/>
          <w:b/>
          <w:sz w:val="28"/>
          <w:szCs w:val="28"/>
        </w:rPr>
        <w:t xml:space="preserve"> for Georgia Coop Unit</w:t>
      </w:r>
    </w:p>
    <w:p w:rsidR="001E72B9" w:rsidRDefault="001E72B9" w:rsidP="008C6E8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72B9" w:rsidRDefault="001E72B9" w:rsidP="008C6E8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D032E" w:rsidRDefault="00CC00C4" w:rsidP="001E72B9">
      <w:pPr>
        <w:jc w:val="center"/>
        <w:rPr>
          <w:rFonts w:ascii="Calibri" w:hAnsi="Calibri"/>
        </w:rPr>
      </w:pPr>
      <w:r w:rsidRPr="00CC00C4">
        <w:rPr>
          <w:rFonts w:ascii="Calibri" w:hAnsi="Calibri"/>
          <w:noProof/>
        </w:rPr>
        <w:drawing>
          <wp:inline distT="0" distB="0" distL="0" distR="0" wp14:anchorId="3F4B5475" wp14:editId="579E34EB">
            <wp:extent cx="5943600" cy="7743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6E82">
        <w:rPr>
          <w:rFonts w:ascii="Calibri" w:hAnsi="Calibri"/>
        </w:rPr>
        <w:br w:type="page"/>
      </w:r>
    </w:p>
    <w:p w:rsidR="00701E24" w:rsidRPr="00701E24" w:rsidRDefault="00DE352B" w:rsidP="003D032E">
      <w:pPr>
        <w:rPr>
          <w:rFonts w:ascii="Calibri" w:hAnsi="Calibri"/>
        </w:rPr>
      </w:pPr>
      <w:r w:rsidRPr="00701E24">
        <w:rPr>
          <w:rFonts w:ascii="Calibri" w:hAnsi="Calibri"/>
        </w:rPr>
        <w:lastRenderedPageBreak/>
        <w:t xml:space="preserve">Upon completion, </w:t>
      </w:r>
      <w:r w:rsidR="00425A70">
        <w:rPr>
          <w:rFonts w:ascii="Calibri" w:hAnsi="Calibri"/>
        </w:rPr>
        <w:t>the USGS DOI Learn steward</w:t>
      </w:r>
      <w:r w:rsidR="003F5AB3">
        <w:rPr>
          <w:rFonts w:ascii="Calibri" w:hAnsi="Calibri"/>
        </w:rPr>
        <w:t xml:space="preserve"> </w:t>
      </w:r>
      <w:r w:rsidRPr="00701E24">
        <w:rPr>
          <w:rFonts w:ascii="Calibri" w:hAnsi="Calibri"/>
        </w:rPr>
        <w:t xml:space="preserve">will </w:t>
      </w:r>
      <w:r w:rsidR="00425A70">
        <w:rPr>
          <w:rFonts w:ascii="Calibri" w:hAnsi="Calibri"/>
        </w:rPr>
        <w:t>create the student’s account and r</w:t>
      </w:r>
      <w:r w:rsidRPr="00701E24">
        <w:rPr>
          <w:rFonts w:ascii="Calibri" w:hAnsi="Calibri"/>
        </w:rPr>
        <w:t xml:space="preserve">evise the student’s </w:t>
      </w:r>
      <w:r w:rsidR="00425A70">
        <w:rPr>
          <w:rFonts w:ascii="Calibri" w:hAnsi="Calibri"/>
        </w:rPr>
        <w:t>username</w:t>
      </w:r>
      <w:r w:rsidRPr="00701E24">
        <w:rPr>
          <w:rFonts w:ascii="Calibri" w:hAnsi="Calibri"/>
        </w:rPr>
        <w:t xml:space="preserve"> to </w:t>
      </w:r>
      <w:r w:rsidR="00425A70">
        <w:rPr>
          <w:rFonts w:ascii="Calibri" w:hAnsi="Calibri"/>
        </w:rPr>
        <w:t xml:space="preserve">include </w:t>
      </w:r>
      <w:r w:rsidRPr="00701E24">
        <w:rPr>
          <w:rFonts w:ascii="Calibri" w:hAnsi="Calibri"/>
        </w:rPr>
        <w:t>“ext” (for external) at the beginning</w:t>
      </w:r>
      <w:r w:rsidR="00425A70">
        <w:rPr>
          <w:rFonts w:ascii="Calibri" w:hAnsi="Calibri"/>
        </w:rPr>
        <w:t>.</w:t>
      </w:r>
      <w:r w:rsidRPr="00701E24">
        <w:rPr>
          <w:rFonts w:ascii="Calibri" w:hAnsi="Calibri"/>
        </w:rPr>
        <w:t xml:space="preserve"> </w:t>
      </w:r>
      <w:r w:rsidR="00425A70">
        <w:rPr>
          <w:rFonts w:ascii="Calibri" w:hAnsi="Calibri"/>
        </w:rPr>
        <w:t>The s</w:t>
      </w:r>
      <w:r w:rsidRPr="00701E24">
        <w:rPr>
          <w:rFonts w:ascii="Calibri" w:hAnsi="Calibri"/>
        </w:rPr>
        <w:t xml:space="preserve">tudent </w:t>
      </w:r>
      <w:r w:rsidR="00425A70">
        <w:rPr>
          <w:rFonts w:ascii="Calibri" w:hAnsi="Calibri"/>
        </w:rPr>
        <w:t>will receive an email</w:t>
      </w:r>
      <w:r w:rsidRPr="00701E24">
        <w:rPr>
          <w:rFonts w:ascii="Calibri" w:hAnsi="Calibri"/>
        </w:rPr>
        <w:t xml:space="preserve"> from the DOI Learn system saying that they have an account in DOI LEARN and that they can register for courses. If a student gets a message denying them a DOI Learn account, </w:t>
      </w:r>
      <w:r w:rsidR="004C45E2">
        <w:rPr>
          <w:rFonts w:ascii="Calibri" w:hAnsi="Calibri"/>
        </w:rPr>
        <w:t xml:space="preserve">or if they have not received a message after five working days, </w:t>
      </w:r>
      <w:r w:rsidRPr="00701E24">
        <w:rPr>
          <w:rFonts w:ascii="Calibri" w:hAnsi="Calibri"/>
        </w:rPr>
        <w:t>please let Don Dennerline know as soon as possible</w:t>
      </w:r>
      <w:r w:rsidR="00701E24">
        <w:rPr>
          <w:rFonts w:ascii="Calibri" w:hAnsi="Calibri"/>
        </w:rPr>
        <w:t xml:space="preserve"> (</w:t>
      </w:r>
      <w:hyperlink r:id="rId10" w:history="1">
        <w:r w:rsidR="00701E24" w:rsidRPr="008325DE">
          <w:rPr>
            <w:rStyle w:val="Hyperlink"/>
            <w:rFonts w:ascii="Calibri" w:hAnsi="Calibri"/>
          </w:rPr>
          <w:t>don_dennerline@usgs.gov</w:t>
        </w:r>
      </w:hyperlink>
      <w:r w:rsidR="00701E24">
        <w:rPr>
          <w:rFonts w:ascii="Calibri" w:hAnsi="Calibri"/>
        </w:rPr>
        <w:t xml:space="preserve">; </w:t>
      </w:r>
      <w:r w:rsidR="00701E24" w:rsidRPr="00701E24">
        <w:rPr>
          <w:rFonts w:ascii="Calibri" w:hAnsi="Calibri"/>
        </w:rPr>
        <w:t>706</w:t>
      </w:r>
      <w:r w:rsidR="00701E24">
        <w:rPr>
          <w:rFonts w:ascii="Calibri" w:hAnsi="Calibri"/>
        </w:rPr>
        <w:t>-</w:t>
      </w:r>
      <w:r w:rsidR="00E02638">
        <w:rPr>
          <w:rFonts w:ascii="Calibri" w:hAnsi="Calibri"/>
        </w:rPr>
        <w:t>705</w:t>
      </w:r>
      <w:r w:rsidR="00701E24" w:rsidRPr="00701E24">
        <w:rPr>
          <w:rFonts w:ascii="Calibri" w:hAnsi="Calibri"/>
        </w:rPr>
        <w:t>-</w:t>
      </w:r>
      <w:r w:rsidR="00E02638">
        <w:rPr>
          <w:rFonts w:ascii="Calibri" w:hAnsi="Calibri"/>
        </w:rPr>
        <w:t>6042</w:t>
      </w:r>
      <w:r w:rsidR="00701E24">
        <w:rPr>
          <w:rFonts w:ascii="Calibri" w:hAnsi="Calibri"/>
        </w:rPr>
        <w:t>).</w:t>
      </w:r>
      <w:r w:rsidR="004C45E2">
        <w:rPr>
          <w:rFonts w:ascii="Calibri" w:hAnsi="Calibri"/>
        </w:rPr>
        <w:t xml:space="preserve"> In the latter case, they might also want to check their “spam” box in case the notification message got caught by their spam filter.</w:t>
      </w:r>
    </w:p>
    <w:p w:rsidR="00701E24" w:rsidRPr="00701E24" w:rsidRDefault="00701E24" w:rsidP="00701E24">
      <w:pPr>
        <w:rPr>
          <w:rFonts w:ascii="Calibri" w:hAnsi="Calibri"/>
        </w:rPr>
      </w:pPr>
    </w:p>
    <w:p w:rsidR="00701E24" w:rsidRPr="00701E24" w:rsidRDefault="00425A70" w:rsidP="00701E24">
      <w:pPr>
        <w:rPr>
          <w:rFonts w:ascii="Calibri" w:hAnsi="Calibri"/>
        </w:rPr>
      </w:pPr>
      <w:r>
        <w:rPr>
          <w:rFonts w:ascii="Calibri" w:hAnsi="Calibri"/>
        </w:rPr>
        <w:t>Upon your initial log in</w:t>
      </w:r>
      <w:r w:rsidR="00701E24" w:rsidRPr="00701E24">
        <w:rPr>
          <w:rFonts w:ascii="Calibri" w:hAnsi="Calibri"/>
        </w:rPr>
        <w:t xml:space="preserve">, </w:t>
      </w:r>
      <w:r w:rsidR="00701E24" w:rsidRPr="00425A70">
        <w:rPr>
          <w:rFonts w:ascii="Calibri" w:hAnsi="Calibri"/>
          <w:u w:val="single"/>
        </w:rPr>
        <w:t>YOU MUST UPDATE YOUR PROFILE</w:t>
      </w:r>
      <w:r>
        <w:rPr>
          <w:rFonts w:ascii="Calibri" w:hAnsi="Calibri"/>
        </w:rPr>
        <w:t xml:space="preserve"> by</w:t>
      </w:r>
      <w:r w:rsidR="00701E24" w:rsidRPr="00701E24">
        <w:rPr>
          <w:rFonts w:ascii="Calibri" w:hAnsi="Calibri"/>
        </w:rPr>
        <w:t>:</w:t>
      </w:r>
    </w:p>
    <w:p w:rsidR="00701E24" w:rsidRPr="00701E24" w:rsidRDefault="00701E24" w:rsidP="00701E24">
      <w:pPr>
        <w:rPr>
          <w:rFonts w:ascii="Calibri" w:hAnsi="Calibri"/>
        </w:rPr>
      </w:pPr>
    </w:p>
    <w:p w:rsidR="00701E24" w:rsidRPr="00701E24" w:rsidRDefault="00701E24" w:rsidP="00701E24">
      <w:pPr>
        <w:numPr>
          <w:ilvl w:val="0"/>
          <w:numId w:val="1"/>
        </w:numPr>
        <w:rPr>
          <w:rFonts w:ascii="Calibri" w:hAnsi="Calibri"/>
        </w:rPr>
      </w:pPr>
      <w:r w:rsidRPr="00701E24">
        <w:rPr>
          <w:rFonts w:ascii="Calibri" w:hAnsi="Calibri"/>
        </w:rPr>
        <w:t>click Settings and Preferences</w:t>
      </w:r>
    </w:p>
    <w:p w:rsidR="00701E24" w:rsidRPr="00701E24" w:rsidRDefault="00701E24" w:rsidP="00701E24">
      <w:pPr>
        <w:numPr>
          <w:ilvl w:val="0"/>
          <w:numId w:val="1"/>
        </w:numPr>
        <w:rPr>
          <w:rFonts w:ascii="Calibri" w:hAnsi="Calibri"/>
        </w:rPr>
      </w:pPr>
      <w:r w:rsidRPr="00701E24">
        <w:rPr>
          <w:rFonts w:ascii="Calibri" w:hAnsi="Calibri"/>
        </w:rPr>
        <w:t>click My Profile tab</w:t>
      </w:r>
    </w:p>
    <w:p w:rsidR="00701E24" w:rsidRPr="00701E24" w:rsidRDefault="00701E24" w:rsidP="00701E24">
      <w:pPr>
        <w:numPr>
          <w:ilvl w:val="0"/>
          <w:numId w:val="1"/>
        </w:numPr>
        <w:rPr>
          <w:rFonts w:ascii="Calibri" w:hAnsi="Calibri"/>
        </w:rPr>
      </w:pPr>
      <w:r w:rsidRPr="00701E24">
        <w:rPr>
          <w:rFonts w:ascii="Calibri" w:hAnsi="Calibri"/>
        </w:rPr>
        <w:t>update all blank fields</w:t>
      </w:r>
    </w:p>
    <w:p w:rsidR="00701E24" w:rsidRPr="00701E24" w:rsidRDefault="00701E24" w:rsidP="00701E24">
      <w:pPr>
        <w:numPr>
          <w:ilvl w:val="0"/>
          <w:numId w:val="1"/>
        </w:numPr>
        <w:rPr>
          <w:rFonts w:ascii="Calibri" w:hAnsi="Calibri"/>
        </w:rPr>
      </w:pPr>
      <w:r w:rsidRPr="00701E24">
        <w:rPr>
          <w:rFonts w:ascii="Calibri" w:hAnsi="Calibri"/>
        </w:rPr>
        <w:t>set the Time Zone</w:t>
      </w:r>
    </w:p>
    <w:p w:rsidR="00701E24" w:rsidRPr="00701E24" w:rsidRDefault="00701E24" w:rsidP="00701E24">
      <w:pPr>
        <w:numPr>
          <w:ilvl w:val="0"/>
          <w:numId w:val="1"/>
        </w:numPr>
        <w:rPr>
          <w:rFonts w:ascii="Calibri" w:hAnsi="Calibri"/>
        </w:rPr>
      </w:pPr>
      <w:r w:rsidRPr="00701E24">
        <w:rPr>
          <w:rFonts w:ascii="Calibri" w:hAnsi="Calibri"/>
        </w:rPr>
        <w:t>click Update</w:t>
      </w:r>
    </w:p>
    <w:p w:rsidR="00701E24" w:rsidRPr="00701E24" w:rsidRDefault="00701E24" w:rsidP="00701E24">
      <w:pPr>
        <w:numPr>
          <w:ilvl w:val="0"/>
          <w:numId w:val="1"/>
        </w:numPr>
        <w:rPr>
          <w:rFonts w:ascii="Calibri" w:hAnsi="Calibri"/>
        </w:rPr>
      </w:pPr>
      <w:r w:rsidRPr="00701E24">
        <w:rPr>
          <w:rFonts w:ascii="Calibri" w:hAnsi="Calibri"/>
        </w:rPr>
        <w:t>click My Supervisors tab</w:t>
      </w:r>
    </w:p>
    <w:p w:rsidR="00701E24" w:rsidRDefault="00701E24" w:rsidP="00701E24">
      <w:pPr>
        <w:numPr>
          <w:ilvl w:val="0"/>
          <w:numId w:val="1"/>
        </w:numPr>
        <w:rPr>
          <w:rFonts w:ascii="Calibri" w:hAnsi="Calibri"/>
        </w:rPr>
      </w:pPr>
      <w:r w:rsidRPr="00701E24">
        <w:rPr>
          <w:rFonts w:ascii="Calibri" w:hAnsi="Calibri"/>
        </w:rPr>
        <w:t xml:space="preserve">add </w:t>
      </w:r>
      <w:r>
        <w:rPr>
          <w:rFonts w:ascii="Calibri" w:hAnsi="Calibri"/>
        </w:rPr>
        <w:t xml:space="preserve">the following people as your </w:t>
      </w:r>
      <w:r w:rsidRPr="00701E24">
        <w:rPr>
          <w:rFonts w:ascii="Calibri" w:hAnsi="Calibri"/>
        </w:rPr>
        <w:t>supervisors</w:t>
      </w:r>
      <w:r>
        <w:rPr>
          <w:rFonts w:ascii="Calibri" w:hAnsi="Calibri"/>
        </w:rPr>
        <w:t xml:space="preserve"> (</w:t>
      </w:r>
      <w:r w:rsidR="007C1108">
        <w:rPr>
          <w:rFonts w:ascii="Calibri" w:hAnsi="Calibri"/>
        </w:rPr>
        <w:t>if they aren’t already there). I</w:t>
      </w:r>
      <w:r>
        <w:rPr>
          <w:rFonts w:ascii="Calibri" w:hAnsi="Calibri"/>
        </w:rPr>
        <w:t xml:space="preserve">t is very important that you add the </w:t>
      </w:r>
      <w:r w:rsidR="00261E0C">
        <w:rPr>
          <w:rFonts w:ascii="Calibri" w:hAnsi="Calibri"/>
        </w:rPr>
        <w:t>2</w:t>
      </w:r>
      <w:r>
        <w:rPr>
          <w:rFonts w:ascii="Calibri" w:hAnsi="Calibri"/>
        </w:rPr>
        <w:t xml:space="preserve"> individuals from the CRU headquarters staff</w:t>
      </w:r>
      <w:r w:rsidR="00261E0C">
        <w:rPr>
          <w:rFonts w:ascii="Calibri" w:hAnsi="Calibri"/>
        </w:rPr>
        <w:t xml:space="preserve"> (e.g., Don and </w:t>
      </w:r>
      <w:r w:rsidR="004D71CF">
        <w:rPr>
          <w:rFonts w:ascii="Calibri" w:hAnsi="Calibri"/>
        </w:rPr>
        <w:t>Shana</w:t>
      </w:r>
      <w:r w:rsidR="00261E0C">
        <w:rPr>
          <w:rFonts w:ascii="Calibri" w:hAnsi="Calibri"/>
        </w:rPr>
        <w:t>)</w:t>
      </w:r>
      <w:r>
        <w:rPr>
          <w:rFonts w:ascii="Calibri" w:hAnsi="Calibri"/>
        </w:rPr>
        <w:t>:</w:t>
      </w:r>
      <w:r w:rsidRPr="00701E24">
        <w:rPr>
          <w:rFonts w:ascii="Calibri" w:hAnsi="Calibri"/>
        </w:rPr>
        <w:t xml:space="preserve"> </w:t>
      </w:r>
    </w:p>
    <w:p w:rsidR="00701E24" w:rsidRPr="00261E0C" w:rsidRDefault="00261E0C" w:rsidP="00261E0C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Y</w:t>
      </w:r>
      <w:r w:rsidR="00701E24" w:rsidRPr="00701E24">
        <w:rPr>
          <w:rFonts w:ascii="Calibri" w:hAnsi="Calibri"/>
        </w:rPr>
        <w:t>our direct supervisor</w:t>
      </w:r>
    </w:p>
    <w:p w:rsidR="00701E24" w:rsidRDefault="00701E24" w:rsidP="00701E24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Don Dennerline</w:t>
      </w:r>
    </w:p>
    <w:p w:rsidR="00DE352B" w:rsidRPr="00701E24" w:rsidRDefault="00B02D0F" w:rsidP="00DE352B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Shana Coulby</w:t>
      </w:r>
    </w:p>
    <w:p w:rsidR="0085761B" w:rsidRDefault="0085761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275A9" w:rsidRPr="00A275A9" w:rsidRDefault="003F5AB3" w:rsidP="00A275A9">
      <w:pPr>
        <w:pStyle w:val="Heading1"/>
      </w:pPr>
      <w:bookmarkStart w:id="1" w:name="_Organizational_Names_and"/>
      <w:bookmarkEnd w:id="1"/>
      <w:r>
        <w:lastRenderedPageBreak/>
        <w:t xml:space="preserve">Contractor </w:t>
      </w:r>
      <w:r w:rsidR="004C45E2">
        <w:t xml:space="preserve">Names and </w:t>
      </w:r>
      <w:r>
        <w:t xml:space="preserve">Org </w:t>
      </w:r>
      <w:r w:rsidR="004C45E2">
        <w:t>Codes by Unit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481"/>
        <w:gridCol w:w="2954"/>
        <w:gridCol w:w="2430"/>
      </w:tblGrid>
      <w:tr w:rsidR="00805423" w:rsidRPr="00356221" w:rsidTr="003B1056">
        <w:trPr>
          <w:jc w:val="center"/>
        </w:trPr>
        <w:tc>
          <w:tcPr>
            <w:tcW w:w="2481" w:type="dxa"/>
            <w:shd w:val="clear" w:color="auto" w:fill="99CCFF"/>
          </w:tcPr>
          <w:p w:rsidR="00805423" w:rsidRPr="00A46A52" w:rsidRDefault="003B1056" w:rsidP="00356221">
            <w:pPr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2954" w:type="dxa"/>
            <w:shd w:val="clear" w:color="auto" w:fill="99CCFF"/>
          </w:tcPr>
          <w:p w:rsidR="00805423" w:rsidRPr="00A46A52" w:rsidRDefault="00805423" w:rsidP="003F5AB3">
            <w:pPr>
              <w:rPr>
                <w:b/>
              </w:rPr>
            </w:pPr>
            <w:r w:rsidRPr="00A46A52">
              <w:rPr>
                <w:b/>
              </w:rPr>
              <w:br w:type="page"/>
            </w:r>
            <w:r w:rsidR="003F5AB3">
              <w:rPr>
                <w:b/>
              </w:rPr>
              <w:t xml:space="preserve">Contractor </w:t>
            </w:r>
            <w:r w:rsidRPr="00A46A52">
              <w:rPr>
                <w:b/>
              </w:rPr>
              <w:t>Name</w:t>
            </w:r>
          </w:p>
        </w:tc>
        <w:tc>
          <w:tcPr>
            <w:tcW w:w="2430" w:type="dxa"/>
            <w:shd w:val="clear" w:color="auto" w:fill="99CCFF"/>
          </w:tcPr>
          <w:p w:rsidR="00805423" w:rsidRPr="00A46A52" w:rsidRDefault="00805423" w:rsidP="00356221">
            <w:pPr>
              <w:rPr>
                <w:b/>
              </w:rPr>
            </w:pPr>
            <w:r w:rsidRPr="00A46A52">
              <w:rPr>
                <w:b/>
              </w:rPr>
              <w:t xml:space="preserve">Organization Code 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Alabama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 w:rsidRPr="00A46A52">
              <w:rPr>
                <w:sz w:val="22"/>
                <w:szCs w:val="22"/>
              </w:rPr>
              <w:t>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GGHEBD0400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Alaska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</w:t>
            </w:r>
            <w:r w:rsidRPr="00A46A52">
              <w:rPr>
                <w:sz w:val="22"/>
                <w:szCs w:val="22"/>
              </w:rPr>
              <w:t>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GGHEBD3900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Arizona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AZCFWRU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GGHEBD3000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Arkansas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ARCFWRU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GGHEBD3600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California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CACFWRU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GGHEBD3700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Colorado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COCFWRU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GGHEBD2800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Florida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FLCFWRU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GGHEBD0700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GA</w:t>
            </w:r>
            <w:r>
              <w:rPr>
                <w:sz w:val="22"/>
                <w:szCs w:val="22"/>
              </w:rPr>
              <w:t>C</w:t>
            </w:r>
            <w:r w:rsidRPr="00A46A52">
              <w:rPr>
                <w:sz w:val="22"/>
                <w:szCs w:val="22"/>
              </w:rPr>
              <w:t>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GGHEBD0600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Hawaii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HICFRU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GGHEBD3800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Idaho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IDCFWRU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GGHEBD4300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Iowa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IACFWRU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GGHEBD1200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Kansas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KSCFWRU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GGHEBD3300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Louisiana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LACFWRU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GGHEBD3400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Maine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MECFWRU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GGHEBD2300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Maryland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MDCFWU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GGHEBD1800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Massachusetts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MACFWRU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GGHEBD2200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Minnesota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MNCFWRU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GGHEBD1100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Mississippi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MSCFWRU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GGHEBD0500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Missouri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MOCFWRU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GGHEBD1300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Montana Fish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T</w:t>
            </w:r>
            <w:r w:rsidRPr="00A46A52">
              <w:rPr>
                <w:sz w:val="22"/>
                <w:szCs w:val="22"/>
              </w:rPr>
              <w:t>CFRU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GGHEBD2600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Montana Wildlife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MTCWRU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GGHEBD2500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Nebraska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NECFWRU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GGHEBD4400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Mexico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NMCFWRU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GGHEBD3100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York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NYCFWRU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GGHEBD2000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Carolina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NCCFWRU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GGHEBD0900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3B1056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Oklahoma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OKCFWRU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GGHEBD2400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Oregon Fish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ORCFRU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GGHEBD4100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3B1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Oregon Wildlife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ORCWRU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GGHEBD4200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Pennsylvania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PA</w:t>
            </w:r>
            <w:r>
              <w:rPr>
                <w:sz w:val="22"/>
                <w:szCs w:val="22"/>
              </w:rPr>
              <w:t>C</w:t>
            </w:r>
            <w:r w:rsidRPr="00A46A52">
              <w:rPr>
                <w:sz w:val="22"/>
                <w:szCs w:val="22"/>
              </w:rPr>
              <w:t>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GGHEBD1900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Carolina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SCCFWRU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GGHEBD1000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Dakota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SDC</w:t>
            </w:r>
            <w:r>
              <w:rPr>
                <w:sz w:val="22"/>
                <w:szCs w:val="22"/>
              </w:rPr>
              <w:t>F</w:t>
            </w:r>
            <w:r w:rsidRPr="00A46A52">
              <w:rPr>
                <w:sz w:val="22"/>
                <w:szCs w:val="22"/>
              </w:rPr>
              <w:t>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GGHEBD3200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Tennessee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TNCFRU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GGHEBD0800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TXCFWRU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GGHEBD3500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Utah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UTCFWRU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GGHEBD2900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Vermont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VTCFWRU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GGHEBD2100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 w:rsidRPr="00A46A52">
              <w:rPr>
                <w:sz w:val="22"/>
                <w:szCs w:val="22"/>
              </w:rPr>
              <w:t>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GGHEBD1700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WACFWRU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GGHEBD4000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Virgin</w:t>
            </w:r>
            <w:r w:rsidR="00926366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WVCFWRU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GGHEBD1600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Wisconsin Fish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WICFRU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GGHEBD1400</w:t>
            </w:r>
          </w:p>
        </w:tc>
      </w:tr>
      <w:tr w:rsidR="00805423" w:rsidRPr="00356221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Wisconsin Wildlife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WICWRU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GGHEBD1500</w:t>
            </w:r>
          </w:p>
        </w:tc>
      </w:tr>
      <w:tr w:rsidR="00805423" w:rsidTr="003B1056">
        <w:trPr>
          <w:jc w:val="center"/>
        </w:trPr>
        <w:tc>
          <w:tcPr>
            <w:tcW w:w="2481" w:type="dxa"/>
          </w:tcPr>
          <w:p w:rsidR="00805423" w:rsidRDefault="003B1056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Wyoming</w:t>
            </w:r>
          </w:p>
        </w:tc>
        <w:tc>
          <w:tcPr>
            <w:tcW w:w="2954" w:type="dxa"/>
          </w:tcPr>
          <w:p w:rsidR="00805423" w:rsidRPr="00A46A52" w:rsidRDefault="00805423" w:rsidP="0080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Ed. Inst. </w:t>
            </w:r>
            <w:r w:rsidRPr="00A46A52">
              <w:rPr>
                <w:sz w:val="22"/>
                <w:szCs w:val="22"/>
              </w:rPr>
              <w:t>WYCFWRU</w:t>
            </w:r>
          </w:p>
        </w:tc>
        <w:tc>
          <w:tcPr>
            <w:tcW w:w="2430" w:type="dxa"/>
          </w:tcPr>
          <w:p w:rsidR="00805423" w:rsidRPr="00A46A52" w:rsidRDefault="00805423" w:rsidP="00356221">
            <w:pPr>
              <w:rPr>
                <w:sz w:val="22"/>
                <w:szCs w:val="22"/>
              </w:rPr>
            </w:pPr>
            <w:r w:rsidRPr="00A46A52">
              <w:rPr>
                <w:sz w:val="22"/>
                <w:szCs w:val="22"/>
              </w:rPr>
              <w:t>GGHEBD2700</w:t>
            </w:r>
          </w:p>
        </w:tc>
      </w:tr>
    </w:tbl>
    <w:p w:rsidR="00811A45" w:rsidRDefault="00811A45"/>
    <w:sectPr w:rsidR="00811A45" w:rsidSect="005265EF">
      <w:type w:val="continuous"/>
      <w:pgSz w:w="12240" w:h="15840" w:code="1"/>
      <w:pgMar w:top="720" w:right="720" w:bottom="720" w:left="720" w:header="720" w:footer="720" w:gutter="0"/>
      <w:cols w:space="48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A1" w:rsidRDefault="00AD7EA1">
      <w:r>
        <w:separator/>
      </w:r>
    </w:p>
  </w:endnote>
  <w:endnote w:type="continuationSeparator" w:id="0">
    <w:p w:rsidR="00AD7EA1" w:rsidRDefault="00AD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A1" w:rsidRDefault="00AD7EA1">
      <w:r>
        <w:separator/>
      </w:r>
    </w:p>
  </w:footnote>
  <w:footnote w:type="continuationSeparator" w:id="0">
    <w:p w:rsidR="00AD7EA1" w:rsidRDefault="00AD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FC5"/>
    <w:multiLevelType w:val="hybridMultilevel"/>
    <w:tmpl w:val="A742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457B3"/>
    <w:multiLevelType w:val="hybridMultilevel"/>
    <w:tmpl w:val="57BAF634"/>
    <w:lvl w:ilvl="0" w:tplc="AD8EB21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EF"/>
    <w:rsid w:val="00012B8D"/>
    <w:rsid w:val="0009338C"/>
    <w:rsid w:val="000B4E73"/>
    <w:rsid w:val="000C204B"/>
    <w:rsid w:val="000D43D9"/>
    <w:rsid w:val="000D4C0B"/>
    <w:rsid w:val="000E6E3F"/>
    <w:rsid w:val="0013540E"/>
    <w:rsid w:val="00157781"/>
    <w:rsid w:val="001D767F"/>
    <w:rsid w:val="001E2DC4"/>
    <w:rsid w:val="001E72B9"/>
    <w:rsid w:val="00261E0C"/>
    <w:rsid w:val="00287DC0"/>
    <w:rsid w:val="00291F59"/>
    <w:rsid w:val="00317BAF"/>
    <w:rsid w:val="00356221"/>
    <w:rsid w:val="003B1056"/>
    <w:rsid w:val="003D032E"/>
    <w:rsid w:val="003F5AB3"/>
    <w:rsid w:val="003F5AF8"/>
    <w:rsid w:val="00425A70"/>
    <w:rsid w:val="00432AF2"/>
    <w:rsid w:val="004B0C13"/>
    <w:rsid w:val="004C45E2"/>
    <w:rsid w:val="004D71CF"/>
    <w:rsid w:val="0052138A"/>
    <w:rsid w:val="005265EF"/>
    <w:rsid w:val="00535A20"/>
    <w:rsid w:val="005677AA"/>
    <w:rsid w:val="00573528"/>
    <w:rsid w:val="005A38F2"/>
    <w:rsid w:val="0060042A"/>
    <w:rsid w:val="00607BC2"/>
    <w:rsid w:val="00653087"/>
    <w:rsid w:val="00701E24"/>
    <w:rsid w:val="0071694B"/>
    <w:rsid w:val="007B3A94"/>
    <w:rsid w:val="007C1108"/>
    <w:rsid w:val="007E39DA"/>
    <w:rsid w:val="00805423"/>
    <w:rsid w:val="00811A45"/>
    <w:rsid w:val="0085761B"/>
    <w:rsid w:val="008C6E82"/>
    <w:rsid w:val="00923040"/>
    <w:rsid w:val="00926366"/>
    <w:rsid w:val="009408FA"/>
    <w:rsid w:val="00961CFD"/>
    <w:rsid w:val="009A3CDE"/>
    <w:rsid w:val="009E37FA"/>
    <w:rsid w:val="009E7320"/>
    <w:rsid w:val="009F5B7D"/>
    <w:rsid w:val="00A1774B"/>
    <w:rsid w:val="00A275A9"/>
    <w:rsid w:val="00A310D9"/>
    <w:rsid w:val="00A46A52"/>
    <w:rsid w:val="00AB6CDA"/>
    <w:rsid w:val="00AD6F71"/>
    <w:rsid w:val="00AD7EA1"/>
    <w:rsid w:val="00B02D0F"/>
    <w:rsid w:val="00B43724"/>
    <w:rsid w:val="00B67396"/>
    <w:rsid w:val="00B76C22"/>
    <w:rsid w:val="00B94937"/>
    <w:rsid w:val="00BA53DB"/>
    <w:rsid w:val="00BD4BF3"/>
    <w:rsid w:val="00C4765B"/>
    <w:rsid w:val="00C72BA4"/>
    <w:rsid w:val="00CC00C4"/>
    <w:rsid w:val="00CC6476"/>
    <w:rsid w:val="00D2742D"/>
    <w:rsid w:val="00DD0EC3"/>
    <w:rsid w:val="00DE352B"/>
    <w:rsid w:val="00E02638"/>
    <w:rsid w:val="00EC62D6"/>
    <w:rsid w:val="00EE4F72"/>
    <w:rsid w:val="00EE63C2"/>
    <w:rsid w:val="00EE6D2F"/>
    <w:rsid w:val="00F11A1C"/>
    <w:rsid w:val="00F45C56"/>
    <w:rsid w:val="00F55CB7"/>
    <w:rsid w:val="00F77D6B"/>
    <w:rsid w:val="00F92267"/>
    <w:rsid w:val="00F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8CBEE6-2E38-474E-846D-21492833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5E2"/>
    <w:pPr>
      <w:jc w:val="center"/>
      <w:outlineLvl w:val="0"/>
    </w:pPr>
    <w:rPr>
      <w:rFonts w:ascii="Calibri" w:hAnsi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65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5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5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1E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5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45E2"/>
    <w:rPr>
      <w:rFonts w:ascii="Calibri" w:hAnsi="Calibri"/>
      <w:b/>
      <w:sz w:val="28"/>
      <w:szCs w:val="28"/>
    </w:rPr>
  </w:style>
  <w:style w:type="character" w:styleId="FollowedHyperlink">
    <w:name w:val="FollowedHyperlink"/>
    <w:basedOn w:val="DefaultParagraphFont"/>
    <w:rsid w:val="004C45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gm2.geolearning.com/geonext/doi/login.g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on_dennerline@usgs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WSFNR</Company>
  <LinksUpToDate>false</LinksUpToDate>
  <CharactersWithSpaces>3650</CharactersWithSpaces>
  <SharedDoc>false</SharedDoc>
  <HLinks>
    <vt:vector size="6" baseType="variant">
      <vt:variant>
        <vt:i4>5505116</vt:i4>
      </vt:variant>
      <vt:variant>
        <vt:i4>3</vt:i4>
      </vt:variant>
      <vt:variant>
        <vt:i4>0</vt:i4>
      </vt:variant>
      <vt:variant>
        <vt:i4>5</vt:i4>
      </vt:variant>
      <vt:variant>
        <vt:lpwstr>mailto:don_dennerline@usgs.gov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Dennerline</dc:creator>
  <cp:lastModifiedBy>Paukert, Craig P.</cp:lastModifiedBy>
  <cp:revision>2</cp:revision>
  <dcterms:created xsi:type="dcterms:W3CDTF">2018-05-14T15:22:00Z</dcterms:created>
  <dcterms:modified xsi:type="dcterms:W3CDTF">2018-05-14T15:22:00Z</dcterms:modified>
</cp:coreProperties>
</file>